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Lines w:val="0"/>
        <w:widowControl w:val="0"/>
        <w:snapToGrid/>
        <w:spacing w:before="0" w:beforeAutospacing="0" w:after="0" w:afterAutospacing="0" w:line="560" w:lineRule="exact"/>
        <w:ind w:right="0"/>
        <w:jc w:val="both"/>
        <w:textAlignment w:val="baseline"/>
        <w:rPr>
          <w:rFonts w:hint="eastAsia" w:ascii="仿宋_GB2312" w:hAnsi="仿宋_GB2312" w:eastAsia="仿宋_GB2312" w:cs="仿宋_GB2312"/>
          <w:b w:val="0"/>
          <w:i w:val="0"/>
          <w:caps w:val="0"/>
          <w:spacing w:val="0"/>
          <w:w w:val="100"/>
          <w:sz w:val="32"/>
          <w:szCs w:val="32"/>
          <w:lang w:val="en-US" w:eastAsia="zh-CN"/>
        </w:rPr>
      </w:pPr>
      <w:r>
        <w:rPr>
          <w:rFonts w:hint="eastAsia" w:ascii="方正小标宋简体" w:hAnsi="方正小标宋简体" w:eastAsia="方正小标宋简体" w:cs="方正小标宋简体"/>
          <w:b w:val="0"/>
          <w:i w:val="0"/>
          <w:caps w:val="0"/>
          <w:color w:val="000000"/>
          <w:spacing w:val="-11"/>
          <w:w w:val="100"/>
          <w:sz w:val="44"/>
          <w:szCs w:val="44"/>
          <w:lang w:val="en-US" w:eastAsia="zh-CN"/>
        </w:rPr>
        <w:t>蒙阴县科协：科普服务实干担当，助推科普事业跨越发展</w:t>
      </w:r>
    </w:p>
    <w:p>
      <w:pPr>
        <w:rPr>
          <w:rFonts w:hint="eastAsia" w:ascii="仿宋_GB2312" w:hAnsi="仿宋_GB2312" w:eastAsia="仿宋_GB2312" w:cs="仿宋_GB2312"/>
          <w:b w:val="0"/>
          <w:i w:val="0"/>
          <w:caps w:val="0"/>
          <w:spacing w:val="0"/>
          <w:w w:val="100"/>
          <w:sz w:val="32"/>
          <w:szCs w:val="32"/>
          <w:lang w:val="en-US" w:eastAsia="zh-CN"/>
        </w:rPr>
      </w:pPr>
    </w:p>
    <w:p>
      <w:pPr>
        <w:ind w:firstLine="640" w:firstLineChars="200"/>
        <w:rPr>
          <w:rFonts w:hint="eastAsia" w:eastAsiaTheme="minorEastAsia"/>
          <w:lang w:eastAsia="zh-CN"/>
        </w:rPr>
      </w:pPr>
      <w:r>
        <w:rPr>
          <w:rFonts w:hint="eastAsia" w:ascii="仿宋_GB2312" w:hAnsi="仿宋_GB2312" w:eastAsia="仿宋_GB2312" w:cs="仿宋_GB2312"/>
          <w:b w:val="0"/>
          <w:i w:val="0"/>
          <w:caps w:val="0"/>
          <w:spacing w:val="0"/>
          <w:w w:val="100"/>
          <w:sz w:val="32"/>
          <w:szCs w:val="32"/>
          <w:lang w:val="en-US" w:eastAsia="zh-CN"/>
        </w:rPr>
        <w:t>近日，蒙阴县科协全面深入贯彻落实全县“提境界、勇担当、促跨越”活动要求，积极开展科普服务活动到农村、到企业，助推我县科技创新和科普事业跨越发展。</w:t>
      </w:r>
      <w:r>
        <w:rPr>
          <w:rFonts w:hint="eastAsia" w:ascii="仿宋_GB2312" w:hAnsi="仿宋_GB2312" w:eastAsia="仿宋_GB2312" w:cs="仿宋_GB2312"/>
          <w:sz w:val="32"/>
          <w:szCs w:val="32"/>
          <w:lang w:val="en-US" w:eastAsia="zh-CN"/>
        </w:rPr>
        <w:t>3月5日，县科协主任、党组书记公鑫到垛庄镇北庄生态农业科技农民专业合作社成立现场和常路镇天邦汉世伟高效农业重点项目进行了指导和座谈。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i w:val="0"/>
          <w:caps w:val="0"/>
          <w:spacing w:val="0"/>
          <w:w w:val="100"/>
          <w:sz w:val="32"/>
          <w:szCs w:val="32"/>
          <w:lang w:val="en-US" w:eastAsia="zh-CN"/>
        </w:rPr>
      </w:pPr>
      <w:r>
        <w:rPr>
          <w:rFonts w:hint="eastAsia" w:ascii="仿宋_GB2312" w:hAnsi="仿宋_GB2312" w:eastAsia="仿宋_GB2312" w:cs="仿宋_GB2312"/>
          <w:b w:val="0"/>
          <w:i w:val="0"/>
          <w:caps w:val="0"/>
          <w:spacing w:val="0"/>
          <w:w w:val="100"/>
          <w:sz w:val="32"/>
          <w:szCs w:val="32"/>
          <w:lang w:val="en-US" w:eastAsia="zh-CN"/>
        </w:rPr>
        <w:t>在北庄合作社成立现场，公鑫主任表示蒙阴</w:t>
      </w:r>
      <w:r>
        <w:rPr>
          <w:rFonts w:hint="eastAsia" w:ascii="仿宋_GB2312" w:hAnsi="仿宋_GB2312" w:eastAsia="仿宋_GB2312" w:cs="仿宋_GB2312"/>
          <w:color w:val="auto"/>
          <w:sz w:val="32"/>
          <w:szCs w:val="32"/>
          <w:lang w:val="en-US" w:eastAsia="zh-CN"/>
        </w:rPr>
        <w:t>县科协将进一步发挥自身优势，根据合作社和群众需求，精准对接专家，向合作社社员传授预防病虫害、肥料使用等科技知识，指导果树科学修枝、种植等实用技术，引导合作社合理利用共享资源，把科技信息转化为生产力，</w:t>
      </w:r>
      <w:r>
        <w:rPr>
          <w:rFonts w:hint="eastAsia" w:ascii="仿宋_GB2312" w:hAnsi="仿宋_GB2312" w:eastAsia="仿宋_GB2312" w:cs="仿宋_GB2312"/>
          <w:b w:val="0"/>
          <w:i w:val="0"/>
          <w:caps w:val="0"/>
          <w:spacing w:val="0"/>
          <w:w w:val="100"/>
          <w:sz w:val="32"/>
          <w:szCs w:val="32"/>
          <w:lang w:val="en-US" w:eastAsia="zh-CN"/>
        </w:rPr>
        <w:t>推动科技创新和科技普及，</w:t>
      </w:r>
      <w:r>
        <w:rPr>
          <w:rFonts w:hint="eastAsia" w:ascii="仿宋_GB2312" w:hAnsi="仿宋_GB2312" w:eastAsia="仿宋_GB2312" w:cs="仿宋_GB2312"/>
          <w:color w:val="auto"/>
          <w:sz w:val="32"/>
          <w:szCs w:val="32"/>
          <w:lang w:val="en-US" w:eastAsia="zh-CN"/>
        </w:rPr>
        <w:t>为农村</w:t>
      </w:r>
      <w:r>
        <w:rPr>
          <w:rFonts w:hint="eastAsia" w:ascii="仿宋_GB2312" w:hAnsi="仿宋_GB2312" w:eastAsia="仿宋_GB2312" w:cs="仿宋_GB2312"/>
          <w:b w:val="0"/>
          <w:i w:val="0"/>
          <w:caps w:val="0"/>
          <w:spacing w:val="0"/>
          <w:w w:val="100"/>
          <w:sz w:val="32"/>
          <w:szCs w:val="32"/>
          <w:lang w:eastAsia="zh-CN"/>
        </w:rPr>
        <w:t>发展插上科技的翅膀</w:t>
      </w:r>
      <w:r>
        <w:rPr>
          <w:rFonts w:hint="eastAsia" w:ascii="仿宋_GB2312" w:hAnsi="仿宋_GB2312" w:eastAsia="仿宋_GB2312" w:cs="仿宋_GB2312"/>
          <w:b w:val="0"/>
          <w:i w:val="0"/>
          <w:caps w:val="0"/>
          <w:spacing w:val="0"/>
          <w:w w:val="10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b w:val="0"/>
          <w:i w:val="0"/>
          <w:caps w:val="0"/>
          <w:spacing w:val="0"/>
          <w:w w:val="100"/>
          <w:sz w:val="32"/>
          <w:szCs w:val="32"/>
          <w:lang w:val="en-US" w:eastAsia="zh-CN"/>
        </w:rPr>
      </w:pPr>
      <w:r>
        <w:rPr>
          <w:rFonts w:hint="eastAsia" w:ascii="仿宋_GB2312" w:hAnsi="仿宋_GB2312" w:eastAsia="仿宋_GB2312" w:cs="仿宋_GB2312"/>
          <w:b w:val="0"/>
          <w:i w:val="0"/>
          <w:caps w:val="0"/>
          <w:spacing w:val="0"/>
          <w:w w:val="100"/>
          <w:sz w:val="32"/>
          <w:szCs w:val="32"/>
          <w:lang w:val="en-US" w:eastAsia="zh-CN"/>
        </w:rPr>
        <w:drawing>
          <wp:inline distT="0" distB="0" distL="114300" distR="114300">
            <wp:extent cx="2653665" cy="2371725"/>
            <wp:effectExtent l="0" t="0" r="13335" b="5715"/>
            <wp:docPr id="5" name="图片 5" descr="26198b3029c4023da6bd64cba41b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26198b3029c4023da6bd64cba41b307"/>
                    <pic:cNvPicPr>
                      <a:picLocks noChangeAspect="1"/>
                    </pic:cNvPicPr>
                  </pic:nvPicPr>
                  <pic:blipFill>
                    <a:blip r:embed="rId6"/>
                    <a:stretch>
                      <a:fillRect/>
                    </a:stretch>
                  </pic:blipFill>
                  <pic:spPr>
                    <a:xfrm>
                      <a:off x="0" y="0"/>
                      <a:ext cx="2653665" cy="2371725"/>
                    </a:xfrm>
                    <a:prstGeom prst="rect">
                      <a:avLst/>
                    </a:prstGeom>
                  </pic:spPr>
                </pic:pic>
              </a:graphicData>
            </a:graphic>
          </wp:inline>
        </w:drawing>
      </w:r>
      <w:r>
        <w:rPr>
          <w:rFonts w:hint="eastAsia" w:ascii="仿宋_GB2312" w:hAnsi="仿宋_GB2312" w:eastAsia="仿宋_GB2312" w:cs="仿宋_GB2312"/>
          <w:b w:val="0"/>
          <w:i w:val="0"/>
          <w:caps w:val="0"/>
          <w:spacing w:val="0"/>
          <w:w w:val="100"/>
          <w:sz w:val="32"/>
          <w:szCs w:val="32"/>
          <w:lang w:val="en-US" w:eastAsia="zh-CN"/>
        </w:rPr>
        <w:drawing>
          <wp:inline distT="0" distB="0" distL="114300" distR="114300">
            <wp:extent cx="2499995" cy="2371090"/>
            <wp:effectExtent l="0" t="0" r="14605" b="6350"/>
            <wp:docPr id="6" name="图片 6" descr="94d747a1a9848e9ddb1fb72a7da87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94d747a1a9848e9ddb1fb72a7da87e3"/>
                    <pic:cNvPicPr>
                      <a:picLocks noChangeAspect="1"/>
                    </pic:cNvPicPr>
                  </pic:nvPicPr>
                  <pic:blipFill>
                    <a:blip r:embed="rId7"/>
                    <a:stretch>
                      <a:fillRect/>
                    </a:stretch>
                  </pic:blipFill>
                  <pic:spPr>
                    <a:xfrm>
                      <a:off x="0" y="0"/>
                      <a:ext cx="2499995" cy="237109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i w:val="0"/>
          <w:caps w:val="0"/>
          <w:spacing w:val="0"/>
          <w:w w:val="1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i w:val="0"/>
          <w:caps w:val="0"/>
          <w:spacing w:val="0"/>
          <w:w w:val="100"/>
          <w:sz w:val="32"/>
          <w:szCs w:val="32"/>
          <w:lang w:val="en-US" w:eastAsia="zh-CN"/>
        </w:rPr>
      </w:pPr>
      <w:r>
        <w:rPr>
          <w:rFonts w:hint="eastAsia" w:ascii="仿宋_GB2312" w:hAnsi="仿宋_GB2312" w:eastAsia="仿宋_GB2312" w:cs="仿宋_GB2312"/>
          <w:color w:val="auto"/>
          <w:sz w:val="32"/>
          <w:szCs w:val="32"/>
          <w:lang w:val="en-US" w:eastAsia="zh-CN"/>
        </w:rPr>
        <w:t>在查看常路镇</w:t>
      </w:r>
      <w:r>
        <w:rPr>
          <w:rFonts w:hint="eastAsia" w:ascii="仿宋_GB2312" w:hAnsi="仿宋_GB2312" w:eastAsia="仿宋_GB2312" w:cs="仿宋_GB2312"/>
          <w:sz w:val="32"/>
          <w:szCs w:val="32"/>
          <w:lang w:val="en-US" w:eastAsia="zh-CN"/>
        </w:rPr>
        <w:t>天邦汉世伟高效农业重点项目现场进度后，公鑫主任要求包保干部、项目负责人要加快项目施工进度，按照农业“种养结合、生态循环”要求，尽快把商品猪育肥场建设成为现代化、智能化、生态化的科技养殖示范区，</w:t>
      </w:r>
      <w:r>
        <w:rPr>
          <w:rFonts w:hint="eastAsia" w:ascii="仿宋_GB2312" w:hAnsi="仿宋_GB2312" w:eastAsia="仿宋_GB2312" w:cs="仿宋_GB2312"/>
          <w:b w:val="0"/>
          <w:i w:val="0"/>
          <w:caps w:val="0"/>
          <w:spacing w:val="0"/>
          <w:w w:val="100"/>
          <w:sz w:val="32"/>
          <w:szCs w:val="32"/>
          <w:lang w:val="en-US" w:eastAsia="zh-CN"/>
        </w:rPr>
        <w:t>为推动我县科技事业进步和经济社会发展作出积极贡献。（石绍勇）</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drawing>
          <wp:inline distT="0" distB="0" distL="114300" distR="114300">
            <wp:extent cx="4735830" cy="2926080"/>
            <wp:effectExtent l="0" t="0" r="3810" b="0"/>
            <wp:docPr id="7" name="图片 7" descr="a1153d73dbd9d967afa95127bcf4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a1153d73dbd9d967afa95127bcf4243"/>
                    <pic:cNvPicPr>
                      <a:picLocks noChangeAspect="1"/>
                    </pic:cNvPicPr>
                  </pic:nvPicPr>
                  <pic:blipFill>
                    <a:blip r:embed="rId8"/>
                    <a:stretch>
                      <a:fillRect/>
                    </a:stretch>
                  </pic:blipFill>
                  <pic:spPr>
                    <a:xfrm>
                      <a:off x="0" y="0"/>
                      <a:ext cx="4735830" cy="2926080"/>
                    </a:xfrm>
                    <a:prstGeom prst="rect">
                      <a:avLst/>
                    </a:prstGeom>
                  </pic:spPr>
                </pic:pic>
              </a:graphicData>
            </a:graphic>
          </wp:inline>
        </w:drawing>
      </w:r>
      <w:bookmarkStart w:id="0" w:name="_GoBack"/>
      <w:bookmarkEnd w:id="0"/>
    </w:p>
    <w:p>
      <w:pPr>
        <w:keepLines w:val="0"/>
        <w:widowControl w:val="0"/>
        <w:snapToGrid/>
        <w:spacing w:before="0" w:beforeAutospacing="0" w:after="0" w:afterAutospacing="0" w:line="560" w:lineRule="exact"/>
        <w:ind w:right="0"/>
        <w:jc w:val="both"/>
        <w:textAlignment w:val="baseline"/>
        <w:rPr>
          <w:rFonts w:hint="eastAsia" w:ascii="仿宋_GB2312" w:hAnsi="仿宋_GB2312" w:eastAsia="仿宋_GB2312" w:cs="仿宋_GB2312"/>
          <w:b w:val="0"/>
          <w:i w:val="0"/>
          <w:caps w:val="0"/>
          <w:spacing w:val="0"/>
          <w:w w:val="100"/>
          <w:sz w:val="32"/>
          <w:szCs w:val="32"/>
          <w:lang w:val="en-US" w:eastAsia="zh-CN"/>
        </w:rPr>
      </w:pPr>
    </w:p>
    <w:sectPr>
      <w:headerReference r:id="rId3" w:type="default"/>
      <w:footerReference r:id="rId4" w:type="default"/>
      <w:pgSz w:w="11906" w:h="16838"/>
      <w:pgMar w:top="1814" w:right="1587" w:bottom="1701" w:left="1587" w:header="851" w:footer="1304" w:gutter="0"/>
      <w:pgNumType w:fmt="numberInDash"/>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0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文星仿宋">
    <w:altName w:val="仿宋"/>
    <w:panose1 w:val="02010604000101010101"/>
    <w:charset w:val="00"/>
    <w:family w:val="auto"/>
    <w:pitch w:val="default"/>
    <w:sig w:usb0="00000000" w:usb1="00000000" w:usb2="00000000" w:usb3="00000000" w:csb0="00040001" w:csb1="00000000"/>
  </w:font>
  <w:font w:name="Segoe UI">
    <w:panose1 w:val="020B0502040204020203"/>
    <w:charset w:val="00"/>
    <w:family w:val="auto"/>
    <w:pitch w:val="default"/>
    <w:sig w:usb0="E4002EFF" w:usb1="C000E47F"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0" distR="0" simplePos="0" relativeHeight="102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2"/>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snapToGrid w:val="0"/>
                            <w:rPr>
                              <w:rFonts w:hint="eastAsia" w:eastAsia="宋体"/>
                              <w:sz w:val="1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t>- 1 -</w:t>
                          </w:r>
                          <w:r>
                            <w:rPr>
                              <w:rFonts w:hint="eastAsia" w:ascii="宋体" w:hAnsi="宋体" w:eastAsia="宋体" w:cs="宋体"/>
                              <w:sz w:val="28"/>
                              <w:szCs w:val="28"/>
                              <w:lang w:eastAsia="zh-CN"/>
                            </w:rPr>
                            <w:fldChar w:fldCharType="end"/>
                          </w:r>
                        </w:p>
                      </w:txbxContent>
                    </wps:txbx>
                    <wps:bodyPr vert="horz" wrap="none" lIns="0" tIns="0" rIns="0" bIns="0" anchor="t" upright="0">
                      <a:spAutoFit/>
                    </wps:bodyPr>
                  </wps:wsp>
                </a:graphicData>
              </a:graphic>
            </wp:anchor>
          </w:drawing>
        </mc:Choice>
        <mc:Fallback>
          <w:pict>
            <v:rect id="文本框 2" o:spid="_x0000_s1026" o:spt="1" style="position:absolute;left:0pt;margin-top:0pt;height:144pt;width:144pt;mso-position-horizontal:center;mso-position-horizontal-relative:margin;mso-wrap-style:none;z-index:102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5dblS0AAAAAUBAAAPAAAAAAAAAAEAIAAAACIAAABkcnMv&#10;ZG93bnJldi54bWxQSwECFAAUAAAACACHTuJAWzOh3tIBAACeAwAADgAAAAAAAAABACAAAAAfAQAA&#10;ZHJzL2Uyb0RvYy54bWxQSwUGAAAAAAYABgBZAQAAYwU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t>- 1 -</w:t>
                    </w:r>
                    <w:r>
                      <w:rPr>
                        <w:rFonts w:hint="eastAsia" w:ascii="宋体" w:hAnsi="宋体" w:eastAsia="宋体" w:cs="宋体"/>
                        <w:sz w:val="28"/>
                        <w:szCs w:val="28"/>
                        <w:lang w:eastAsia="zh-CN"/>
                      </w:rPr>
                      <w:fldChar w:fldCharType="end"/>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805BA1"/>
    <w:rsid w:val="1119231B"/>
    <w:rsid w:val="19FD4C46"/>
    <w:rsid w:val="317A1163"/>
    <w:rsid w:val="4D040842"/>
    <w:rsid w:val="76421076"/>
    <w:rsid w:val="7EFF649D"/>
    <w:rsid w:val="FBDEDE0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5">
    <w:name w:val="Default Paragraph Font"/>
    <w:qFormat/>
    <w:uiPriority w:val="0"/>
  </w:style>
  <w:style w:type="table" w:default="1" w:styleId="4">
    <w:name w:val="Normal Table"/>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977</Words>
  <Characters>1006</Characters>
  <Paragraphs>20</Paragraphs>
  <TotalTime>1</TotalTime>
  <ScaleCrop>false</ScaleCrop>
  <LinksUpToDate>false</LinksUpToDate>
  <CharactersWithSpaces>1013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2021-05-07T03:26:00Z</dcterms:created>
  <dc:creator>kairan</dc:creator>
  <cp:lastModifiedBy>宝岩</cp:lastModifiedBy>
  <cp:lastPrinted>2020-09-19T04:20:00Z</cp:lastPrinted>
  <dcterms:modified xsi:type="dcterms:W3CDTF">2022-03-07T07:12:58Z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3ab6dfe05e234b93bdc2e5ecc541eac9</vt:lpwstr>
  </property>
</Properties>
</file>